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69" w:rsidRDefault="008F6561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Klauzula informacyjna o przetwarzaniu danych osobowych</w:t>
      </w:r>
    </w:p>
    <w:p w:rsidR="003F0C69" w:rsidRDefault="003F0C69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Zgodnie z art. 13 ust. 1 i 2 rozporządzeniem Parlamentu Europejskiego i Rady (UE)2016/679 z dnia 27 kwietnia 2016 roku w sprawie ochrony osób fizycznych w związku z przetwarzaniem danych osobowych i </w:t>
      </w:r>
      <w:r>
        <w:rPr>
          <w:rFonts w:ascii="Arial" w:hAnsi="Arial" w:cs="Arial"/>
          <w:sz w:val="24"/>
          <w:szCs w:val="24"/>
          <w:lang w:eastAsia="en-US"/>
        </w:rPr>
        <w:t>w sprawie swobodnego przepływu takich danych oraz uchylenia dyrektywy 95/46/WE (Dz.U.UE.L.206.119.1) zwanej przepisami RODO, informuję, iż:</w:t>
      </w:r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1) Administratorem Pani/Pana danych osobowych jest Zarząd Nieruchomości Miejskich w Brzegu mający siedzibę przy ul. </w:t>
      </w:r>
      <w:r>
        <w:rPr>
          <w:rFonts w:ascii="Arial" w:hAnsi="Arial" w:cs="Arial"/>
          <w:sz w:val="24"/>
          <w:szCs w:val="24"/>
          <w:lang w:eastAsia="en-US"/>
        </w:rPr>
        <w:t>B. Chrobrego 32 w Brzegu reprezentowany przez  Dyrektora Zarządu Nieruchomości Miejskich.</w:t>
      </w:r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Z Inspektorem Ochrony Danych Zarządu Nieruchomości Miejskich można się skontaktować w sprawie ochrony swoich danych osobowych poprzez email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  <w:lang w:eastAsia="en-US"/>
          </w:rPr>
          <w:t>iodo@znmbrzeg.pl</w:t>
        </w:r>
      </w:hyperlink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3) Pani/Pana dane osobowe będą przetwarzane zgodnie z obowiązującymi przepisami prawa w celu realizacji ustawowych zadań Zarządu oraz przepisów prawa i nie będą udostępniane innym podmiotom niż upoważnione na podstawie prz</w:t>
      </w:r>
      <w:r>
        <w:rPr>
          <w:rFonts w:ascii="Arial" w:hAnsi="Arial" w:cs="Arial"/>
          <w:sz w:val="24"/>
          <w:szCs w:val="24"/>
          <w:lang w:eastAsia="en-US"/>
        </w:rPr>
        <w:t>episów prawa.</w:t>
      </w:r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Podstawą prawną przetwarzania Pani/Pana danych jest realizacja przez Zarząd Nieruchomości Miejskich obowiązków dotyczących ustawy: </w:t>
      </w:r>
      <w:r>
        <w:rPr>
          <w:rFonts w:ascii="Arial" w:hAnsi="Arial" w:cs="Arial"/>
          <w:spacing w:val="-8"/>
          <w:sz w:val="24"/>
          <w:szCs w:val="24"/>
        </w:rPr>
        <w:t>Prawo zamówień publicznych /tj. Dz. U. z 2022 r., poz. 1710</w:t>
      </w:r>
      <w:r>
        <w:rPr>
          <w:rFonts w:ascii="Arial" w:hAnsi="Arial" w:cs="Arial"/>
          <w:spacing w:val="-8"/>
          <w:sz w:val="24"/>
          <w:szCs w:val="24"/>
        </w:rPr>
        <w:t xml:space="preserve"> z późń.zm./, </w:t>
      </w:r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5) W związku z przetwarzaniem dany</w:t>
      </w:r>
      <w:r>
        <w:rPr>
          <w:rFonts w:ascii="Arial" w:hAnsi="Arial" w:cs="Arial"/>
          <w:sz w:val="24"/>
          <w:szCs w:val="24"/>
          <w:lang w:eastAsia="en-US"/>
        </w:rPr>
        <w:t>ch w celach o których mowa w pkt 3 odbiorcami Pani/Pana danych osobowych mogą być: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a)  organy władzy publicznej oraz podmioty wykonujące zadania publiczne lub działające na zlecenie organów władzy publicznej, w zakresie i w celach, które wynikają z przepis</w:t>
      </w:r>
      <w:r>
        <w:rPr>
          <w:rFonts w:ascii="Arial" w:eastAsia="Arial Unicode MS" w:hAnsi="Arial" w:cs="Arial"/>
          <w:sz w:val="24"/>
          <w:szCs w:val="24"/>
        </w:rPr>
        <w:t xml:space="preserve">ów powszechnie obowiązującego prawa; 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b)  obsługa prawna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c)  inne podmioty, które na podstawie stosownych umów podpisanych z Zarządem Nieruchomości Miejskich przetwarzają dane osobowe dla których Administratorem jest Zarząd Nieruchomości Miejskich.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6.   W </w:t>
      </w:r>
      <w:r>
        <w:rPr>
          <w:rFonts w:ascii="Arial" w:eastAsia="Arial Unicode MS" w:hAnsi="Arial" w:cs="Arial"/>
          <w:sz w:val="24"/>
          <w:szCs w:val="24"/>
        </w:rPr>
        <w:t xml:space="preserve">związku z przetwarzaniem Pani/Pana danych osobowych przysługują Pani/Panu następujące uprawnienia: 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a)  prawo dostępu do danych osobowych, w tym prawo do uzyskania kopii tych danych;</w:t>
      </w:r>
      <w:r>
        <w:rPr>
          <w:rFonts w:ascii="Arial" w:eastAsia="Arial Unicode MS" w:hAnsi="Arial" w:cs="Arial"/>
          <w:sz w:val="24"/>
          <w:szCs w:val="24"/>
        </w:rPr>
        <w:br/>
        <w:t>b)   prawo do żądania sprostowania (poprawiania) danych osobowych – w prz</w:t>
      </w:r>
      <w:r>
        <w:rPr>
          <w:rFonts w:ascii="Arial" w:eastAsia="Arial Unicode MS" w:hAnsi="Arial" w:cs="Arial"/>
          <w:sz w:val="24"/>
          <w:szCs w:val="24"/>
        </w:rPr>
        <w:t>ypadku gdy dane są nieprawidłowe lub niekompletne;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c) prawo do żądania usunięcia/ograniczenia przetwarzania danych osobowych ; 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d)     prawo wniesienia sprzeciwu wobec przetwarzania danych  osobowych.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7.    W przypadku powzięcia informacji o niezgodnym z prawem przetwarzaniu w Zarządzie Nieruchomości Miejskich Pani/ Pana danych osobowych, przysługuje prawo wniesienia skargi do organu nadzorczego właściwego w sprawach ochrony danych osobowych. 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8.    Pod</w:t>
      </w:r>
      <w:r>
        <w:rPr>
          <w:rFonts w:ascii="Arial" w:eastAsia="Arial Unicode MS" w:hAnsi="Arial" w:cs="Arial"/>
          <w:sz w:val="24"/>
          <w:szCs w:val="24"/>
        </w:rPr>
        <w:t xml:space="preserve">anie przez Pani/Pana danych osobowych ma charakter dobrowolny, jednak ich podanie jest niezbędne do przeprowadzenia przedmiotowego postępowania. 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9.    Pani/Pana dane będą przechowywane przez okres niezbędny do przeprowadzenia i zakończenia postępowania ad</w:t>
      </w:r>
      <w:r>
        <w:rPr>
          <w:rFonts w:ascii="Arial" w:eastAsia="Arial Unicode MS" w:hAnsi="Arial" w:cs="Arial"/>
          <w:sz w:val="24"/>
          <w:szCs w:val="24"/>
        </w:rPr>
        <w:t>ministracyjnego, a następnie przez czas wynikający z przepisów ustawy o narodowym zasobie archiwalnym i archiwach oraz wewnętrznych przepisów dotyczących archiwizowania dokumentów.</w:t>
      </w:r>
    </w:p>
    <w:p w:rsidR="003F0C69" w:rsidRDefault="008F6561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10.    Pani/Pana dane mogą być przetwarzane w sposób zautomatyzowany i nie </w:t>
      </w:r>
      <w:r>
        <w:rPr>
          <w:rFonts w:ascii="Arial" w:eastAsia="Arial Unicode MS" w:hAnsi="Arial" w:cs="Arial"/>
          <w:sz w:val="24"/>
          <w:szCs w:val="24"/>
        </w:rPr>
        <w:t>będą profilowane.</w:t>
      </w:r>
    </w:p>
    <w:p w:rsidR="003F0C69" w:rsidRDefault="008F6561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11. Szczegółowe informacje w zakresie zasad przetwarzania danych osobowych przez Administratora znajdują się na stronie internetowej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  <w:lang w:eastAsia="en-US"/>
          </w:rPr>
          <w:t>www.bip.znmbrzeg.pl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F0C69" w:rsidRDefault="003F0C69">
      <w:pPr>
        <w:shd w:val="clear" w:color="auto" w:fill="FFFFFF"/>
        <w:tabs>
          <w:tab w:val="left" w:leader="underscore" w:pos="9461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3F0C69" w:rsidRDefault="003F0C6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F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69" w:rsidRDefault="008F6561">
      <w:r>
        <w:separator/>
      </w:r>
    </w:p>
  </w:endnote>
  <w:endnote w:type="continuationSeparator" w:id="0">
    <w:p w:rsidR="003F0C69" w:rsidRDefault="008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69" w:rsidRDefault="008F6561">
      <w:r>
        <w:separator/>
      </w:r>
    </w:p>
  </w:footnote>
  <w:footnote w:type="continuationSeparator" w:id="0">
    <w:p w:rsidR="003F0C69" w:rsidRDefault="008F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389"/>
    <w:rsid w:val="003F0C69"/>
    <w:rsid w:val="00424397"/>
    <w:rsid w:val="005A7389"/>
    <w:rsid w:val="008F6561"/>
    <w:rsid w:val="091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nm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znmbrze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Mariola</cp:lastModifiedBy>
  <cp:revision>3</cp:revision>
  <cp:lastPrinted>2021-02-17T11:12:00Z</cp:lastPrinted>
  <dcterms:created xsi:type="dcterms:W3CDTF">2021-02-17T11:04:00Z</dcterms:created>
  <dcterms:modified xsi:type="dcterms:W3CDTF">2022-12-18T16:02:00Z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F45DC6BF31414AF3ACD6BC7E9055D733</vt:lpwstr>
  </property>
</Properties>
</file>